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931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227012</wp:posOffset>
            </wp:positionH>
            <wp:positionV relativeFrom="paragraph">
              <wp:posOffset>224155</wp:posOffset>
            </wp:positionV>
            <wp:extent cx="6153150" cy="1533525"/>
            <wp:effectExtent b="0" l="0" r="0" t="0"/>
            <wp:wrapTopAndBottom distB="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Опросный лист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заказа трансформаторов напряжения </w:t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Наименование предприятия:________________________________________________________</w:t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Контактное лицо:_________________________________________________________________</w:t>
      </w:r>
    </w:p>
    <w:p w:rsidR="00000000" w:rsidDel="00000000" w:rsidP="00000000" w:rsidRDefault="00000000" w:rsidRPr="00000000" w14:paraId="0000000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Телефон/факс/e-mail:______________________________________________________________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0"/>
        <w:gridCol w:w="3960"/>
        <w:tblGridChange w:id="0">
          <w:tblGrid>
            <w:gridCol w:w="5580"/>
            <w:gridCol w:w="3960"/>
          </w:tblGrid>
        </w:tblGridChange>
      </w:tblGrid>
      <w:tr>
        <w:trPr>
          <w:trHeight w:val="50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Наименование параметров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Характеристики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Тип трансформатора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Количество, штук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Климатическое исполнение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Класс напряжения первичной обмотки, кВ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Номинальное напряжение первичной обмотки, 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Номинальное напряжение основной вторичной обмотки, 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Номинальное напряжение дополнительной вторичной обмотки, 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Класс точности основной вторичной обмотки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Класс точности дополнительной вторичной обмотки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Номинальная мощность основной вторичной обмотки при указанном классе точности, ВА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Номинальная мощность дополнительной вторичной обмотки при указанном классе точности, ВА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Предельная мощность вне класса точности, ВА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Условия применения трансформатора (в сетях, на подстанции)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Контактные телефоны (факс, e-mail) службы эксплуатации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Информация о ранее установленных трансформаторах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10260"/>
        </w:tabs>
        <w:ind w:right="-212"/>
        <w:rPr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0000ff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Заполненный бланк просим направить в наш адрес по тел. / факсу (343) 234-43-00 212-52-55, по электронной почте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cztt@cztt.ru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marketing@cztt.ru</w:t>
        </w:r>
      </w:hyperlink>
      <w:r w:rsidDel="00000000" w:rsidR="00000000" w:rsidRPr="00000000">
        <w:rPr>
          <w:b w:val="1"/>
          <w:rtl w:val="0"/>
        </w:rPr>
        <w:t xml:space="preserve">, 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dpo@cztt.ru</w:t>
        </w:r>
      </w:hyperlink>
      <w:r w:rsidDel="00000000" w:rsidR="00000000" w:rsidRPr="00000000">
        <w:rPr>
          <w:b w:val="1"/>
          <w:color w:val="0000ff"/>
          <w:u w:val="singl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0"/>
          <w:szCs w:val="20"/>
          <w:highlight w:val="white"/>
          <w:rtl w:val="0"/>
        </w:rPr>
        <w:t xml:space="preserve">или прикрепить к электронному бланку заказа на сайте.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10260"/>
        </w:tabs>
        <w:ind w:right="-212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Пример заполнения опросного листа на трансформатор напряжения:</w:t>
      </w:r>
    </w:p>
    <w:tbl>
      <w:tblPr>
        <w:tblStyle w:val="Table2"/>
        <w:tblW w:w="979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56"/>
        <w:gridCol w:w="3240"/>
        <w:tblGridChange w:id="0">
          <w:tblGrid>
            <w:gridCol w:w="6556"/>
            <w:gridCol w:w="3240"/>
          </w:tblGrid>
        </w:tblGridChange>
      </w:tblGrid>
      <w:tr>
        <w:trPr>
          <w:trHeight w:val="50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Наименование параметров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Характеристики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Тип трансформатора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ЗНОЛ.06-10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Количество, штук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Климатическое исполнение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У3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Класс напряжения первичной обмотки, кВ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Номинальное напряжение первичной обмотки, 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1"/>
                <w:szCs w:val="2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10000/√3</w:t>
                </w:r>
              </w:sdtContent>
            </w:sdt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Номинальное напряжение основной вторичной обмотки, 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1"/>
                <w:szCs w:val="2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1"/>
                    <w:szCs w:val="21"/>
                    <w:rtl w:val="0"/>
                  </w:rPr>
                  <w:t xml:space="preserve">100/√3</w:t>
                </w:r>
              </w:sdtContent>
            </w:sdt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Номинальное напряжение дополнительной вторичной обмотки, В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100/3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Класс точности основной вторичной обмотки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0,5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Класс точности дополнительной вторичной обмотки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3Р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Номинальная мощность основной вторичной обмотки при указанном классе точности, ВА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75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Номинальная мощность дополнительной вторичной обмотки при указанном классе точности, ВА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300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Предельная мощность вне класса точности, ВА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630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Условия применения трансформатора (в сетях, на подстанции, в лаборатории и т.д.)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ОРУ п/с «Южная» Горэлектросеть г. Н. Тагил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Контактные телефоны (факс, e-mail) службы эксплуатации</w:t>
            </w:r>
          </w:p>
        </w:tc>
        <w:tc>
          <w:tcPr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(код) 123-45-67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Нач. службы Иванов И.И.</w:t>
            </w:r>
          </w:p>
        </w:tc>
      </w:tr>
      <w:tr>
        <w:trPr>
          <w:trHeight w:val="70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Информация о ранее установленных трансформаторах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Замена ЗНОМов в связи с выходом из строя одной фазы</w:t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8931"/>
        </w:tabs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2" w:top="397" w:left="1361" w:right="47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sz w:val="24"/>
      <w:szCs w:val="24"/>
    </w:rPr>
  </w:style>
  <w:style w:type="paragraph" w:styleId="2">
    <w:name w:val="heading 2"/>
    <w:basedOn w:val="a"/>
    <w:next w:val="a"/>
    <w:qFormat w:val="1"/>
    <w:rsid w:val="00430359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qFormat w:val="1"/>
    <w:rsid w:val="00975262"/>
    <w:pPr>
      <w:spacing w:after="100" w:afterAutospacing="1" w:before="100" w:beforeAutospacing="1"/>
      <w:outlineLvl w:val="2"/>
    </w:pPr>
    <w:rPr>
      <w:b w:val="1"/>
      <w:bCs w:val="1"/>
      <w:sz w:val="27"/>
      <w:szCs w:val="27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rsid w:val="001953C9"/>
    <w:pPr>
      <w:spacing w:after="100" w:afterAutospacing="1" w:before="100" w:beforeAutospacing="1"/>
    </w:pPr>
    <w:rPr>
      <w:rFonts w:ascii="Verdana" w:hAnsi="Verdana"/>
      <w:color w:val="333333"/>
      <w:sz w:val="20"/>
      <w:szCs w:val="20"/>
    </w:rPr>
  </w:style>
  <w:style w:type="character" w:styleId="a4">
    <w:name w:val="Strong"/>
    <w:qFormat w:val="1"/>
    <w:rsid w:val="006500E2"/>
    <w:rPr>
      <w:b w:val="1"/>
      <w:bCs w:val="1"/>
    </w:rPr>
  </w:style>
  <w:style w:type="character" w:styleId="a5">
    <w:name w:val="Emphasis"/>
    <w:qFormat w:val="1"/>
    <w:rsid w:val="00430359"/>
    <w:rPr>
      <w:i w:val="1"/>
      <w:iCs w:val="1"/>
      <w:color w:val="008000"/>
    </w:rPr>
  </w:style>
  <w:style w:type="paragraph" w:styleId="a6">
    <w:name w:val="Balloon Text"/>
    <w:basedOn w:val="a"/>
    <w:semiHidden w:val="1"/>
    <w:rsid w:val="00B64733"/>
    <w:rPr>
      <w:rFonts w:ascii="Tahoma" w:cs="Tahoma" w:hAnsi="Tahoma"/>
      <w:sz w:val="16"/>
      <w:szCs w:val="16"/>
    </w:rPr>
  </w:style>
  <w:style w:type="character" w:styleId="a7">
    <w:name w:val="Hyperlink"/>
    <w:rsid w:val="00737386"/>
    <w:rPr>
      <w:color w:val="0000ff"/>
      <w:u w:val="single"/>
    </w:rPr>
  </w:style>
  <w:style w:type="table" w:styleId="a8">
    <w:name w:val="Table Grid"/>
    <w:basedOn w:val="a1"/>
    <w:rsid w:val="00CD22A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Document Map"/>
    <w:basedOn w:val="a"/>
    <w:semiHidden w:val="1"/>
    <w:rsid w:val="00AA1DD9"/>
    <w:pPr>
      <w:shd w:color="auto" w:fill="000080" w:val="clear"/>
    </w:pPr>
    <w:rPr>
      <w:rFonts w:ascii="Tahoma" w:cs="Tahoma" w:hAnsi="Tahoma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po@cztt.ru" TargetMode="External"/><Relationship Id="rId9" Type="http://schemas.openxmlformats.org/officeDocument/2006/relationships/hyperlink" Target="mailto:marketing@cztt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ztt@czt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rQSLCr+bC1TUM7rgSFxArGwlg==">AMUW2mWZZylaFlku/V+0RAMSyiP1tukJCkPlaTJ4lEh6TtNgTi3mW+U8JKymwjrJa4X8WskxDw//jJp2unh0wAotaLSP70JBZCEAWTatDgyg1eUMAmm5gfo6LeVLInmyfgYeXUnFNQRIGac2PdRJHSNCm2X4dfbzgkyCsQel3Pe/xGQWsDPHGMfDxN98hK8vMzxnDOeFltqD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2021-07-21T03:31:00Z</dcterms:created>
  <dc:creator>thin</dc:creator>
</cp:coreProperties>
</file>